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EBDDA8" w14:textId="2F339657" w:rsidR="00D018E7" w:rsidRPr="002208D6" w:rsidRDefault="00CD58A4" w:rsidP="00D018E7">
      <w:pPr>
        <w:outlineLvl w:val="0"/>
        <w:rPr>
          <w:lang w:val="en-GB"/>
        </w:rPr>
      </w:pPr>
      <w:r>
        <w:rPr>
          <w:lang w:val="en-GB"/>
        </w:rPr>
        <w:t xml:space="preserve">Insert </w:t>
      </w:r>
      <w:r w:rsidR="00C10976" w:rsidRPr="002208D6">
        <w:rPr>
          <w:lang w:val="en-GB"/>
        </w:rPr>
        <w:t>Date</w:t>
      </w:r>
    </w:p>
    <w:p w14:paraId="2AA32C35" w14:textId="77777777" w:rsidR="00D018E7" w:rsidRPr="002208D6" w:rsidRDefault="00D018E7" w:rsidP="00D018E7">
      <w:pPr>
        <w:outlineLvl w:val="0"/>
        <w:rPr>
          <w:lang w:val="en-GB"/>
        </w:rPr>
      </w:pPr>
    </w:p>
    <w:p w14:paraId="68ABE270" w14:textId="0E6D1B0C" w:rsidR="00D018E7" w:rsidRPr="007F39D1" w:rsidRDefault="007F39D1" w:rsidP="00D018E7">
      <w:pPr>
        <w:outlineLvl w:val="0"/>
        <w:rPr>
          <w:b/>
          <w:lang w:val="en-GB"/>
        </w:rPr>
      </w:pPr>
      <w:r w:rsidRPr="007F39D1">
        <w:rPr>
          <w:b/>
          <w:lang w:val="en-GB"/>
        </w:rPr>
        <w:t>ERY Melrose</w:t>
      </w:r>
    </w:p>
    <w:p w14:paraId="0AB34F10" w14:textId="18696E85" w:rsidR="007F39D1" w:rsidRPr="007F39D1" w:rsidRDefault="007F39D1" w:rsidP="00D018E7">
      <w:pPr>
        <w:outlineLvl w:val="0"/>
        <w:rPr>
          <w:b/>
          <w:lang w:val="en-GB"/>
        </w:rPr>
      </w:pPr>
      <w:r w:rsidRPr="007F39D1">
        <w:rPr>
          <w:b/>
          <w:lang w:val="en-GB"/>
        </w:rPr>
        <w:t>Accountants &amp; Business Advisors</w:t>
      </w:r>
    </w:p>
    <w:p w14:paraId="32344FD2" w14:textId="624AA882" w:rsidR="00F86EE9" w:rsidRPr="007F39D1" w:rsidRDefault="00F86EE9" w:rsidP="00D018E7">
      <w:pPr>
        <w:outlineLvl w:val="0"/>
        <w:rPr>
          <w:b/>
          <w:lang w:val="en-GB"/>
        </w:rPr>
      </w:pPr>
    </w:p>
    <w:p w14:paraId="652F7ACF" w14:textId="2FA15E18" w:rsidR="007F39D1" w:rsidRPr="007F39D1" w:rsidRDefault="007F39D1" w:rsidP="00D018E7">
      <w:pPr>
        <w:outlineLvl w:val="0"/>
        <w:rPr>
          <w:b/>
          <w:lang w:val="en-GB"/>
        </w:rPr>
      </w:pPr>
      <w:r w:rsidRPr="007F39D1">
        <w:rPr>
          <w:b/>
          <w:lang w:val="en-GB"/>
        </w:rPr>
        <w:t>Sent via email: jobkeeper@erymelrose.com.au</w:t>
      </w:r>
    </w:p>
    <w:p w14:paraId="5456044D" w14:textId="77777777" w:rsidR="00D018E7" w:rsidRPr="002208D6" w:rsidRDefault="00D018E7" w:rsidP="00D018E7">
      <w:pPr>
        <w:rPr>
          <w:lang w:val="en-GB"/>
        </w:rPr>
      </w:pPr>
    </w:p>
    <w:p w14:paraId="02EFDFE8" w14:textId="77777777" w:rsidR="00D018E7" w:rsidRPr="002208D6" w:rsidRDefault="00D018E7" w:rsidP="00D018E7">
      <w:pPr>
        <w:rPr>
          <w:lang w:val="en-GB"/>
        </w:rPr>
      </w:pPr>
    </w:p>
    <w:p w14:paraId="08E68AAD" w14:textId="34C34BFB" w:rsidR="006511B4" w:rsidRPr="008F7300" w:rsidRDefault="006511B4" w:rsidP="006511B4">
      <w:r w:rsidRPr="008F7300">
        <w:t>Dear</w:t>
      </w:r>
      <w:r w:rsidR="007F39D1">
        <w:t xml:space="preserve"> {Insert team member name}</w:t>
      </w:r>
      <w:r w:rsidRPr="008F7300">
        <w:t>,</w:t>
      </w:r>
    </w:p>
    <w:p w14:paraId="0F62C22D" w14:textId="77777777" w:rsidR="006511B4" w:rsidRPr="002208D6" w:rsidRDefault="006511B4" w:rsidP="006511B4">
      <w:pPr>
        <w:rPr>
          <w:lang w:val="en-GB"/>
        </w:rPr>
      </w:pPr>
    </w:p>
    <w:p w14:paraId="5ABFFC15" w14:textId="757CA0C3" w:rsidR="006511B4" w:rsidRPr="00687CA5" w:rsidRDefault="00687CA5" w:rsidP="00687CA5">
      <w:pPr>
        <w:pStyle w:val="Heading1"/>
        <w:jc w:val="left"/>
        <w:rPr>
          <w:b/>
          <w:lang w:val="en-GB"/>
        </w:rPr>
      </w:pPr>
      <w:r w:rsidRPr="00687CA5">
        <w:rPr>
          <w:b/>
          <w:lang w:val="en-GB"/>
        </w:rPr>
        <w:t>{Insert Client Employer Name}:</w:t>
      </w:r>
      <w:r>
        <w:rPr>
          <w:b/>
          <w:lang w:val="en-GB"/>
        </w:rPr>
        <w:t xml:space="preserve"> </w:t>
      </w:r>
      <w:proofErr w:type="spellStart"/>
      <w:r w:rsidR="006511B4" w:rsidRPr="00687CA5">
        <w:rPr>
          <w:b/>
          <w:lang w:val="en-GB"/>
        </w:rPr>
        <w:t>JobKeeper</w:t>
      </w:r>
      <w:proofErr w:type="spellEnd"/>
      <w:r w:rsidR="006511B4" w:rsidRPr="00687CA5">
        <w:rPr>
          <w:b/>
          <w:lang w:val="en-GB"/>
        </w:rPr>
        <w:t xml:space="preserve"> </w:t>
      </w:r>
      <w:r>
        <w:rPr>
          <w:b/>
          <w:lang w:val="en-GB"/>
        </w:rPr>
        <w:t>E</w:t>
      </w:r>
      <w:r w:rsidR="006511B4" w:rsidRPr="00687CA5">
        <w:rPr>
          <w:b/>
          <w:lang w:val="en-GB"/>
        </w:rPr>
        <w:t xml:space="preserve">mployer </w:t>
      </w:r>
      <w:r>
        <w:rPr>
          <w:b/>
          <w:lang w:val="en-GB"/>
        </w:rPr>
        <w:t>E</w:t>
      </w:r>
      <w:r w:rsidR="006511B4" w:rsidRPr="00687CA5">
        <w:rPr>
          <w:b/>
          <w:lang w:val="en-GB"/>
        </w:rPr>
        <w:t>ligibility</w:t>
      </w:r>
      <w:r>
        <w:rPr>
          <w:b/>
          <w:lang w:val="en-GB"/>
        </w:rPr>
        <w:t xml:space="preserve"> – Decline in Turnover Test</w:t>
      </w:r>
    </w:p>
    <w:p w14:paraId="12369343" w14:textId="77777777" w:rsidR="006511B4" w:rsidRPr="002208D6" w:rsidRDefault="006511B4" w:rsidP="006511B4">
      <w:pPr>
        <w:jc w:val="center"/>
        <w:outlineLvl w:val="0"/>
        <w:rPr>
          <w:b/>
          <w:lang w:val="en-GB"/>
        </w:rPr>
      </w:pPr>
    </w:p>
    <w:p w14:paraId="52BC3ED1" w14:textId="2B5A6B24" w:rsidR="006511B4" w:rsidRPr="002208D6" w:rsidRDefault="00687CA5" w:rsidP="00687CA5">
      <w:pPr>
        <w:jc w:val="both"/>
        <w:rPr>
          <w:lang w:val="en-GB"/>
        </w:rPr>
      </w:pPr>
      <w:r>
        <w:rPr>
          <w:lang w:val="en-GB"/>
        </w:rPr>
        <w:t>We</w:t>
      </w:r>
      <w:r w:rsidR="006511B4" w:rsidRPr="002208D6">
        <w:rPr>
          <w:lang w:val="en-GB"/>
        </w:rPr>
        <w:t xml:space="preserve"> refer to our </w:t>
      </w:r>
      <w:r>
        <w:rPr>
          <w:lang w:val="en-GB"/>
        </w:rPr>
        <w:t xml:space="preserve">potential </w:t>
      </w:r>
      <w:r w:rsidR="006511B4" w:rsidRPr="002208D6">
        <w:rPr>
          <w:lang w:val="en-GB"/>
        </w:rPr>
        <w:t xml:space="preserve">application for participation in the </w:t>
      </w:r>
      <w:proofErr w:type="spellStart"/>
      <w:r w:rsidR="006511B4" w:rsidRPr="002208D6">
        <w:rPr>
          <w:lang w:val="en-GB"/>
        </w:rPr>
        <w:t>JobKeeper</w:t>
      </w:r>
      <w:proofErr w:type="spellEnd"/>
      <w:r w:rsidR="006511B4" w:rsidRPr="002208D6">
        <w:rPr>
          <w:lang w:val="en-GB"/>
        </w:rPr>
        <w:t xml:space="preserve"> Scheme, and specifically our eligibility as an employer.</w:t>
      </w:r>
      <w:r>
        <w:rPr>
          <w:lang w:val="en-GB"/>
        </w:rPr>
        <w:t xml:space="preserve">  A key aspect of that eligibility criteria is the decline in turnover test as defined by Coronavirus Economic Response Package (Payments and Benefits) Rules 2020 (“</w:t>
      </w:r>
      <w:r w:rsidRPr="00687CA5">
        <w:rPr>
          <w:b/>
          <w:lang w:val="en-GB"/>
        </w:rPr>
        <w:t>the Rules</w:t>
      </w:r>
      <w:r>
        <w:rPr>
          <w:lang w:val="en-GB"/>
        </w:rPr>
        <w:t>”).</w:t>
      </w:r>
    </w:p>
    <w:p w14:paraId="1AC2AAB9" w14:textId="77777777" w:rsidR="006511B4" w:rsidRPr="002208D6" w:rsidRDefault="006511B4" w:rsidP="00687CA5">
      <w:pPr>
        <w:jc w:val="both"/>
        <w:rPr>
          <w:lang w:val="en-GB"/>
        </w:rPr>
      </w:pPr>
    </w:p>
    <w:p w14:paraId="27DB65FB" w14:textId="77777777" w:rsidR="0092041B" w:rsidRDefault="00687CA5" w:rsidP="00687CA5">
      <w:pPr>
        <w:jc w:val="both"/>
        <w:rPr>
          <w:lang w:val="en-GB"/>
        </w:rPr>
      </w:pPr>
      <w:r>
        <w:rPr>
          <w:lang w:val="en-GB"/>
        </w:rPr>
        <w:t>Following a review of the Rules we confirm we have carried out the decline in turnover test (“</w:t>
      </w:r>
      <w:r w:rsidRPr="00687CA5">
        <w:rPr>
          <w:b/>
          <w:lang w:val="en-GB"/>
        </w:rPr>
        <w:t>DTT</w:t>
      </w:r>
      <w:r>
        <w:rPr>
          <w:lang w:val="en-GB"/>
        </w:rPr>
        <w:t>”) on {insert test time}, and confirm, that for the purpose of the DTT we have nominated the month of March 2020</w:t>
      </w:r>
      <w:r w:rsidR="0092041B">
        <w:rPr>
          <w:lang w:val="en-GB"/>
        </w:rPr>
        <w:t xml:space="preserve"> as the </w:t>
      </w:r>
      <w:r w:rsidR="0092041B" w:rsidRPr="0092041B">
        <w:rPr>
          <w:b/>
          <w:i/>
          <w:lang w:val="en-GB"/>
        </w:rPr>
        <w:t>turnover test period</w:t>
      </w:r>
      <w:r w:rsidR="0092041B">
        <w:rPr>
          <w:lang w:val="en-GB"/>
        </w:rPr>
        <w:t xml:space="preserve">.  As such, the </w:t>
      </w:r>
      <w:r w:rsidR="0092041B">
        <w:rPr>
          <w:b/>
          <w:i/>
          <w:lang w:val="en-GB"/>
        </w:rPr>
        <w:t xml:space="preserve">relevant comparison period </w:t>
      </w:r>
      <w:r w:rsidR="0092041B">
        <w:rPr>
          <w:lang w:val="en-GB"/>
        </w:rPr>
        <w:t>is the month of March 2019 and we consider there are no commercial or business specific circumstances that would give rise to this not being an appropriate comparative.</w:t>
      </w:r>
      <w:r w:rsidR="006511B4" w:rsidRPr="002208D6">
        <w:rPr>
          <w:lang w:val="en-GB"/>
        </w:rPr>
        <w:t xml:space="preserve"> </w:t>
      </w:r>
    </w:p>
    <w:p w14:paraId="1933C79D" w14:textId="77777777" w:rsidR="0092041B" w:rsidRDefault="0092041B" w:rsidP="00687CA5">
      <w:pPr>
        <w:jc w:val="both"/>
        <w:rPr>
          <w:lang w:val="en-GB"/>
        </w:rPr>
      </w:pPr>
    </w:p>
    <w:p w14:paraId="391C4A08" w14:textId="5A7A185B" w:rsidR="006511B4" w:rsidRDefault="0092041B" w:rsidP="00687CA5">
      <w:pPr>
        <w:jc w:val="both"/>
        <w:rPr>
          <w:lang w:val="en-GB"/>
        </w:rPr>
      </w:pPr>
      <w:r>
        <w:rPr>
          <w:lang w:val="en-GB"/>
        </w:rPr>
        <w:t xml:space="preserve">Based on our analysis of the GST turnover for our nominated </w:t>
      </w:r>
      <w:r>
        <w:rPr>
          <w:b/>
          <w:i/>
          <w:lang w:val="en-GB"/>
        </w:rPr>
        <w:t>turnover test period</w:t>
      </w:r>
      <w:r>
        <w:rPr>
          <w:lang w:val="en-GB"/>
        </w:rPr>
        <w:t xml:space="preserve"> we summarise our analysis as follows:</w:t>
      </w:r>
    </w:p>
    <w:p w14:paraId="19053F34" w14:textId="79566B7A" w:rsidR="0092041B" w:rsidRDefault="0092041B" w:rsidP="00687CA5">
      <w:pPr>
        <w:jc w:val="bot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2"/>
      </w:tblGrid>
      <w:tr w:rsidR="0092041B" w14:paraId="0785F4FF" w14:textId="77777777" w:rsidTr="0092041B">
        <w:tc>
          <w:tcPr>
            <w:tcW w:w="4531" w:type="dxa"/>
            <w:shd w:val="clear" w:color="auto" w:fill="1F497D" w:themeFill="text2"/>
          </w:tcPr>
          <w:p w14:paraId="5E0B9DE4" w14:textId="1C0EF6DD" w:rsidR="0092041B" w:rsidRPr="0092041B" w:rsidRDefault="0092041B" w:rsidP="00687CA5">
            <w:pPr>
              <w:jc w:val="both"/>
              <w:rPr>
                <w:b/>
                <w:color w:val="FFFFFF" w:themeColor="background1"/>
                <w:lang w:val="en-GB"/>
              </w:rPr>
            </w:pPr>
            <w:r w:rsidRPr="0092041B">
              <w:rPr>
                <w:b/>
                <w:color w:val="FFFFFF" w:themeColor="background1"/>
                <w:lang w:val="en-GB"/>
              </w:rPr>
              <w:t>Turnover Test Period</w:t>
            </w:r>
          </w:p>
        </w:tc>
        <w:tc>
          <w:tcPr>
            <w:tcW w:w="4532" w:type="dxa"/>
            <w:shd w:val="clear" w:color="auto" w:fill="1F497D" w:themeFill="text2"/>
          </w:tcPr>
          <w:p w14:paraId="7EB52CD5" w14:textId="6B0CBB6A" w:rsidR="0092041B" w:rsidRPr="0092041B" w:rsidRDefault="0092041B" w:rsidP="0092041B">
            <w:pPr>
              <w:jc w:val="right"/>
              <w:rPr>
                <w:b/>
                <w:color w:val="FFFFFF" w:themeColor="background1"/>
                <w:lang w:val="en-GB"/>
              </w:rPr>
            </w:pPr>
            <w:r w:rsidRPr="0092041B">
              <w:rPr>
                <w:b/>
                <w:color w:val="FFFFFF" w:themeColor="background1"/>
                <w:lang w:val="en-GB"/>
              </w:rPr>
              <w:t>GST Turnover</w:t>
            </w:r>
          </w:p>
        </w:tc>
      </w:tr>
      <w:tr w:rsidR="0092041B" w14:paraId="1F6F1197" w14:textId="77777777" w:rsidTr="0092041B">
        <w:tc>
          <w:tcPr>
            <w:tcW w:w="4531" w:type="dxa"/>
          </w:tcPr>
          <w:p w14:paraId="391499CD" w14:textId="1F31A33F" w:rsidR="0092041B" w:rsidRDefault="0092041B" w:rsidP="00687CA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March 2020</w:t>
            </w:r>
          </w:p>
        </w:tc>
        <w:tc>
          <w:tcPr>
            <w:tcW w:w="4532" w:type="dxa"/>
          </w:tcPr>
          <w:p w14:paraId="665D2C08" w14:textId="77777777" w:rsidR="0092041B" w:rsidRDefault="0092041B" w:rsidP="0092041B">
            <w:pPr>
              <w:jc w:val="right"/>
              <w:rPr>
                <w:lang w:val="en-GB"/>
              </w:rPr>
            </w:pPr>
          </w:p>
        </w:tc>
      </w:tr>
      <w:tr w:rsidR="0092041B" w14:paraId="60C79742" w14:textId="77777777" w:rsidTr="0092041B">
        <w:tc>
          <w:tcPr>
            <w:tcW w:w="4531" w:type="dxa"/>
          </w:tcPr>
          <w:p w14:paraId="030289CD" w14:textId="7D92173B" w:rsidR="0092041B" w:rsidRDefault="0092041B" w:rsidP="00687CA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March 2019</w:t>
            </w:r>
          </w:p>
        </w:tc>
        <w:tc>
          <w:tcPr>
            <w:tcW w:w="4532" w:type="dxa"/>
          </w:tcPr>
          <w:p w14:paraId="136D3CF1" w14:textId="77777777" w:rsidR="0092041B" w:rsidRDefault="0092041B" w:rsidP="0092041B">
            <w:pPr>
              <w:jc w:val="right"/>
              <w:rPr>
                <w:lang w:val="en-GB"/>
              </w:rPr>
            </w:pPr>
          </w:p>
        </w:tc>
      </w:tr>
      <w:tr w:rsidR="0092041B" w14:paraId="6031D8D0" w14:textId="77777777" w:rsidTr="0092041B">
        <w:tc>
          <w:tcPr>
            <w:tcW w:w="4531" w:type="dxa"/>
          </w:tcPr>
          <w:p w14:paraId="0615BBFF" w14:textId="45F2B0BB" w:rsidR="0092041B" w:rsidRDefault="0092041B" w:rsidP="00687CA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Decline Amount</w:t>
            </w:r>
          </w:p>
        </w:tc>
        <w:tc>
          <w:tcPr>
            <w:tcW w:w="4532" w:type="dxa"/>
          </w:tcPr>
          <w:p w14:paraId="0AD9CA48" w14:textId="77777777" w:rsidR="0092041B" w:rsidRDefault="0092041B" w:rsidP="0092041B">
            <w:pPr>
              <w:jc w:val="right"/>
              <w:rPr>
                <w:lang w:val="en-GB"/>
              </w:rPr>
            </w:pPr>
          </w:p>
        </w:tc>
      </w:tr>
      <w:tr w:rsidR="0092041B" w14:paraId="5DDBF2D5" w14:textId="77777777" w:rsidTr="0092041B">
        <w:tc>
          <w:tcPr>
            <w:tcW w:w="4531" w:type="dxa"/>
          </w:tcPr>
          <w:p w14:paraId="186C60D3" w14:textId="7EFDBE57" w:rsidR="0092041B" w:rsidRDefault="0092041B" w:rsidP="00687CA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Decline Percentage</w:t>
            </w:r>
          </w:p>
        </w:tc>
        <w:tc>
          <w:tcPr>
            <w:tcW w:w="4532" w:type="dxa"/>
          </w:tcPr>
          <w:p w14:paraId="10CB2F22" w14:textId="77777777" w:rsidR="0092041B" w:rsidRDefault="0092041B" w:rsidP="0092041B">
            <w:pPr>
              <w:jc w:val="right"/>
              <w:rPr>
                <w:lang w:val="en-GB"/>
              </w:rPr>
            </w:pPr>
          </w:p>
        </w:tc>
      </w:tr>
    </w:tbl>
    <w:p w14:paraId="0366335E" w14:textId="77777777" w:rsidR="0092041B" w:rsidRPr="002208D6" w:rsidRDefault="0092041B" w:rsidP="00687CA5">
      <w:pPr>
        <w:jc w:val="both"/>
        <w:rPr>
          <w:lang w:val="en-GB"/>
        </w:rPr>
      </w:pPr>
    </w:p>
    <w:p w14:paraId="0D50F20C" w14:textId="073FEA74" w:rsidR="006511B4" w:rsidRDefault="0092041B" w:rsidP="00687CA5">
      <w:pPr>
        <w:jc w:val="both"/>
        <w:rPr>
          <w:lang w:val="en-GB"/>
        </w:rPr>
      </w:pPr>
      <w:r>
        <w:rPr>
          <w:lang w:val="en-GB"/>
        </w:rPr>
        <w:t xml:space="preserve">On this basis we believe we have satisfied the DTT requirement with effect from 30 March 2020 for the purpose of the payment entitlements arising under the </w:t>
      </w:r>
      <w:proofErr w:type="spellStart"/>
      <w:r>
        <w:rPr>
          <w:lang w:val="en-GB"/>
        </w:rPr>
        <w:t>JobKeeper</w:t>
      </w:r>
      <w:proofErr w:type="spellEnd"/>
      <w:r>
        <w:rPr>
          <w:lang w:val="en-GB"/>
        </w:rPr>
        <w:t xml:space="preserve"> scheme.</w:t>
      </w:r>
    </w:p>
    <w:p w14:paraId="3A1209C1" w14:textId="610D11FE" w:rsidR="0092041B" w:rsidRDefault="0092041B" w:rsidP="00687CA5">
      <w:pPr>
        <w:jc w:val="both"/>
        <w:rPr>
          <w:lang w:val="en-GB"/>
        </w:rPr>
      </w:pPr>
    </w:p>
    <w:p w14:paraId="4D783828" w14:textId="2C508D67" w:rsidR="0092041B" w:rsidRPr="002208D6" w:rsidRDefault="0092041B" w:rsidP="00687CA5">
      <w:pPr>
        <w:jc w:val="both"/>
        <w:rPr>
          <w:lang w:val="en-GB"/>
        </w:rPr>
      </w:pPr>
      <w:r>
        <w:rPr>
          <w:lang w:val="en-GB"/>
        </w:rPr>
        <w:t>The decline in turnover resulting from the Covid-19 situation occurred as a result of:</w:t>
      </w:r>
    </w:p>
    <w:p w14:paraId="7562615E" w14:textId="77777777" w:rsidR="006511B4" w:rsidRPr="002208D6" w:rsidRDefault="006511B4" w:rsidP="00687CA5">
      <w:pPr>
        <w:ind w:left="284" w:hanging="284"/>
        <w:jc w:val="both"/>
        <w:rPr>
          <w:i/>
          <w:iCs/>
          <w:color w:val="FF0000"/>
          <w:lang w:val="en-GB"/>
        </w:rPr>
      </w:pPr>
      <w:r w:rsidRPr="002208D6">
        <w:rPr>
          <w:i/>
          <w:iCs/>
          <w:color w:val="FF0000"/>
          <w:lang w:val="en-GB"/>
        </w:rPr>
        <w:t>Nominate relevant bas</w:t>
      </w:r>
      <w:r>
        <w:rPr>
          <w:i/>
          <w:iCs/>
          <w:color w:val="FF0000"/>
          <w:lang w:val="en-GB"/>
        </w:rPr>
        <w:t>e</w:t>
      </w:r>
      <w:r w:rsidRPr="002208D6">
        <w:rPr>
          <w:i/>
          <w:iCs/>
          <w:color w:val="FF0000"/>
          <w:lang w:val="en-GB"/>
        </w:rPr>
        <w:t>s for decline in turnover:</w:t>
      </w:r>
    </w:p>
    <w:p w14:paraId="5A3E3707" w14:textId="77777777" w:rsidR="006511B4" w:rsidRPr="002208D6" w:rsidRDefault="006511B4" w:rsidP="00687CA5">
      <w:pPr>
        <w:pStyle w:val="ListParagraph"/>
        <w:jc w:val="both"/>
        <w:rPr>
          <w:lang w:val="en-GB"/>
        </w:rPr>
      </w:pPr>
      <w:r w:rsidRPr="002208D6">
        <w:rPr>
          <w:lang w:val="en-GB"/>
        </w:rPr>
        <w:t>Closure of the business under Government orders</w:t>
      </w:r>
    </w:p>
    <w:p w14:paraId="1FD1E654" w14:textId="77777777" w:rsidR="006511B4" w:rsidRPr="002208D6" w:rsidRDefault="006511B4" w:rsidP="00687CA5">
      <w:pPr>
        <w:pStyle w:val="ListParagraph"/>
        <w:jc w:val="both"/>
        <w:rPr>
          <w:lang w:val="en-GB"/>
        </w:rPr>
      </w:pPr>
      <w:r w:rsidRPr="002208D6">
        <w:rPr>
          <w:lang w:val="en-GB"/>
        </w:rPr>
        <w:t>Significant loss of trade due to altered trading conditions</w:t>
      </w:r>
    </w:p>
    <w:p w14:paraId="527DF5BD" w14:textId="77777777" w:rsidR="006511B4" w:rsidRPr="002208D6" w:rsidRDefault="006511B4" w:rsidP="00687CA5">
      <w:pPr>
        <w:pStyle w:val="ListParagraph"/>
        <w:jc w:val="both"/>
        <w:rPr>
          <w:lang w:val="en-GB"/>
        </w:rPr>
      </w:pPr>
      <w:r w:rsidRPr="002208D6">
        <w:rPr>
          <w:lang w:val="en-GB"/>
        </w:rPr>
        <w:t>Material reduction in customer activity</w:t>
      </w:r>
    </w:p>
    <w:p w14:paraId="4549299A" w14:textId="77777777" w:rsidR="006511B4" w:rsidRPr="002208D6" w:rsidRDefault="006511B4" w:rsidP="00687CA5">
      <w:pPr>
        <w:pStyle w:val="ListParagraph"/>
        <w:jc w:val="both"/>
        <w:rPr>
          <w:lang w:val="en-GB"/>
        </w:rPr>
      </w:pPr>
      <w:r w:rsidRPr="002208D6">
        <w:rPr>
          <w:lang w:val="en-GB"/>
        </w:rPr>
        <w:t>Cancellation of orders or contracts</w:t>
      </w:r>
    </w:p>
    <w:p w14:paraId="22CDDFE6" w14:textId="77777777" w:rsidR="006511B4" w:rsidRPr="002208D6" w:rsidRDefault="006511B4" w:rsidP="00687CA5">
      <w:pPr>
        <w:pStyle w:val="ListParagraph"/>
        <w:jc w:val="both"/>
        <w:rPr>
          <w:lang w:val="en-GB"/>
        </w:rPr>
      </w:pPr>
      <w:r w:rsidRPr="002208D6">
        <w:rPr>
          <w:lang w:val="en-GB"/>
        </w:rPr>
        <w:t>Current work in progress and forward orders</w:t>
      </w:r>
    </w:p>
    <w:p w14:paraId="4F13440F" w14:textId="77777777" w:rsidR="006511B4" w:rsidRPr="002208D6" w:rsidRDefault="006511B4" w:rsidP="00687CA5">
      <w:pPr>
        <w:pStyle w:val="ListParagraph"/>
        <w:jc w:val="both"/>
        <w:rPr>
          <w:lang w:val="en-GB"/>
        </w:rPr>
      </w:pPr>
      <w:r w:rsidRPr="002208D6">
        <w:rPr>
          <w:lang w:val="en-GB"/>
        </w:rPr>
        <w:t>Advice from customers that they will not be placing orders for a material period</w:t>
      </w:r>
    </w:p>
    <w:p w14:paraId="3126D48F" w14:textId="77777777" w:rsidR="006511B4" w:rsidRPr="002208D6" w:rsidRDefault="006511B4" w:rsidP="00687CA5">
      <w:pPr>
        <w:pStyle w:val="ListParagraph"/>
        <w:jc w:val="both"/>
        <w:rPr>
          <w:lang w:val="en-GB"/>
        </w:rPr>
      </w:pPr>
      <w:r w:rsidRPr="002208D6">
        <w:rPr>
          <w:lang w:val="en-GB"/>
        </w:rPr>
        <w:t>Material reduction in business due to staff working remotely</w:t>
      </w:r>
    </w:p>
    <w:p w14:paraId="39B53503" w14:textId="77777777" w:rsidR="006511B4" w:rsidRPr="002208D6" w:rsidRDefault="006511B4" w:rsidP="00687CA5">
      <w:pPr>
        <w:pStyle w:val="ListParagraph"/>
        <w:jc w:val="both"/>
        <w:rPr>
          <w:lang w:val="en-GB"/>
        </w:rPr>
      </w:pPr>
      <w:r w:rsidRPr="002208D6">
        <w:rPr>
          <w:lang w:val="en-GB"/>
        </w:rPr>
        <w:t>Material reduction in business with resulting stand down, or reduced staff hours</w:t>
      </w:r>
    </w:p>
    <w:p w14:paraId="77BF7D5E" w14:textId="77777777" w:rsidR="006511B4" w:rsidRPr="002208D6" w:rsidRDefault="006511B4" w:rsidP="00687CA5">
      <w:pPr>
        <w:pStyle w:val="ListParagraph"/>
        <w:jc w:val="both"/>
        <w:rPr>
          <w:lang w:val="en-GB"/>
        </w:rPr>
      </w:pPr>
      <w:r w:rsidRPr="002208D6">
        <w:rPr>
          <w:lang w:val="en-GB"/>
        </w:rPr>
        <w:t>Other, nominate</w:t>
      </w:r>
    </w:p>
    <w:p w14:paraId="083971B8" w14:textId="77777777" w:rsidR="006511B4" w:rsidRPr="002208D6" w:rsidRDefault="006511B4" w:rsidP="00687CA5">
      <w:pPr>
        <w:jc w:val="both"/>
        <w:rPr>
          <w:lang w:val="en-GB"/>
        </w:rPr>
      </w:pPr>
    </w:p>
    <w:p w14:paraId="2FFE6D59" w14:textId="6D185AF5" w:rsidR="006511B4" w:rsidRPr="002208D6" w:rsidRDefault="006511B4" w:rsidP="00687CA5">
      <w:pPr>
        <w:jc w:val="both"/>
        <w:rPr>
          <w:lang w:val="en-GB"/>
        </w:rPr>
      </w:pPr>
      <w:r w:rsidRPr="002208D6">
        <w:rPr>
          <w:lang w:val="en-GB"/>
        </w:rPr>
        <w:lastRenderedPageBreak/>
        <w:t xml:space="preserve">After review, </w:t>
      </w:r>
      <w:r w:rsidR="00AF370A">
        <w:rPr>
          <w:lang w:val="en-GB"/>
        </w:rPr>
        <w:t>we</w:t>
      </w:r>
      <w:r w:rsidRPr="002208D6">
        <w:rPr>
          <w:lang w:val="en-GB"/>
        </w:rPr>
        <w:t xml:space="preserve"> consider that </w:t>
      </w:r>
      <w:r w:rsidR="00AF370A">
        <w:rPr>
          <w:lang w:val="en-GB"/>
        </w:rPr>
        <w:t xml:space="preserve">our analysis, inclusive of any </w:t>
      </w:r>
      <w:r w:rsidRPr="002208D6">
        <w:rPr>
          <w:lang w:val="en-GB"/>
        </w:rPr>
        <w:t>forecast</w:t>
      </w:r>
      <w:r w:rsidR="00AF370A">
        <w:rPr>
          <w:lang w:val="en-GB"/>
        </w:rPr>
        <w:t>s,</w:t>
      </w:r>
      <w:r w:rsidRPr="002208D6">
        <w:rPr>
          <w:lang w:val="en-GB"/>
        </w:rPr>
        <w:t xml:space="preserve"> has been prepared on</w:t>
      </w:r>
      <w:r>
        <w:rPr>
          <w:lang w:val="en-GB"/>
        </w:rPr>
        <w:t xml:space="preserve"> a</w:t>
      </w:r>
      <w:r w:rsidRPr="002208D6">
        <w:rPr>
          <w:lang w:val="en-GB"/>
        </w:rPr>
        <w:t xml:space="preserve"> realistic basis and </w:t>
      </w:r>
      <w:r w:rsidR="00AF370A">
        <w:rPr>
          <w:lang w:val="en-GB"/>
        </w:rPr>
        <w:t xml:space="preserve">further </w:t>
      </w:r>
      <w:r w:rsidRPr="002208D6">
        <w:rPr>
          <w:lang w:val="en-GB"/>
        </w:rPr>
        <w:t xml:space="preserve">confirm that it should be used for inclusion in </w:t>
      </w:r>
      <w:r w:rsidR="00AF370A">
        <w:rPr>
          <w:lang w:val="en-GB"/>
        </w:rPr>
        <w:t>support of our</w:t>
      </w:r>
      <w:r w:rsidRPr="002208D6">
        <w:rPr>
          <w:lang w:val="en-GB"/>
        </w:rPr>
        <w:t xml:space="preserve"> application to be eligible for the </w:t>
      </w:r>
      <w:proofErr w:type="spellStart"/>
      <w:r w:rsidRPr="002208D6">
        <w:rPr>
          <w:lang w:val="en-GB"/>
        </w:rPr>
        <w:t>JobKeeper</w:t>
      </w:r>
      <w:proofErr w:type="spellEnd"/>
      <w:r w:rsidRPr="002208D6">
        <w:rPr>
          <w:lang w:val="en-GB"/>
        </w:rPr>
        <w:t xml:space="preserve"> Scheme.</w:t>
      </w:r>
      <w:r w:rsidR="00197D49">
        <w:rPr>
          <w:lang w:val="en-GB"/>
        </w:rPr>
        <w:t xml:space="preserve">  We have attached to this letter our detailed workpapers as further support.</w:t>
      </w:r>
    </w:p>
    <w:p w14:paraId="4EB5B038" w14:textId="77777777" w:rsidR="006511B4" w:rsidRPr="002208D6" w:rsidRDefault="006511B4" w:rsidP="00687CA5">
      <w:pPr>
        <w:jc w:val="both"/>
        <w:rPr>
          <w:lang w:val="en-GB"/>
        </w:rPr>
      </w:pPr>
    </w:p>
    <w:p w14:paraId="2B3639B9" w14:textId="2694EAB0" w:rsidR="006511B4" w:rsidRPr="002208D6" w:rsidRDefault="00AF370A" w:rsidP="00687CA5">
      <w:pPr>
        <w:jc w:val="both"/>
        <w:rPr>
          <w:lang w:val="en-GB"/>
        </w:rPr>
      </w:pPr>
      <w:r>
        <w:rPr>
          <w:lang w:val="en-GB"/>
        </w:rPr>
        <w:t>We</w:t>
      </w:r>
      <w:r w:rsidR="006511B4" w:rsidRPr="002208D6">
        <w:rPr>
          <w:lang w:val="en-GB"/>
        </w:rPr>
        <w:t xml:space="preserve"> a</w:t>
      </w:r>
      <w:r w:rsidR="00307388">
        <w:rPr>
          <w:lang w:val="en-GB"/>
        </w:rPr>
        <w:t>re</w:t>
      </w:r>
      <w:bookmarkStart w:id="0" w:name="_GoBack"/>
      <w:bookmarkEnd w:id="0"/>
      <w:r w:rsidR="006511B4" w:rsidRPr="002208D6">
        <w:rPr>
          <w:lang w:val="en-GB"/>
        </w:rPr>
        <w:t xml:space="preserve"> aware, in the event that </w:t>
      </w:r>
      <w:r>
        <w:rPr>
          <w:lang w:val="en-GB"/>
        </w:rPr>
        <w:t>our</w:t>
      </w:r>
      <w:r w:rsidR="006511B4" w:rsidRPr="002208D6">
        <w:rPr>
          <w:lang w:val="en-GB"/>
        </w:rPr>
        <w:t xml:space="preserve"> actual turnover for the </w:t>
      </w:r>
      <w:r w:rsidR="00197D49" w:rsidRPr="00197D49">
        <w:rPr>
          <w:b/>
          <w:i/>
          <w:lang w:val="en-GB"/>
        </w:rPr>
        <w:t>turnover t</w:t>
      </w:r>
      <w:r w:rsidR="006511B4" w:rsidRPr="00197D49">
        <w:rPr>
          <w:b/>
          <w:i/>
          <w:lang w:val="en-GB"/>
        </w:rPr>
        <w:t xml:space="preserve">est </w:t>
      </w:r>
      <w:r w:rsidR="00197D49">
        <w:rPr>
          <w:b/>
          <w:i/>
          <w:lang w:val="en-GB"/>
        </w:rPr>
        <w:t>p</w:t>
      </w:r>
      <w:r w:rsidR="006511B4" w:rsidRPr="00197D49">
        <w:rPr>
          <w:b/>
          <w:i/>
          <w:lang w:val="en-GB"/>
        </w:rPr>
        <w:t>eriod</w:t>
      </w:r>
      <w:r w:rsidR="006511B4" w:rsidRPr="002208D6">
        <w:rPr>
          <w:lang w:val="en-GB"/>
        </w:rPr>
        <w:t xml:space="preserve"> was better than </w:t>
      </w:r>
      <w:r w:rsidR="00197D49">
        <w:rPr>
          <w:lang w:val="en-GB"/>
        </w:rPr>
        <w:t xml:space="preserve"> our analysis and or </w:t>
      </w:r>
      <w:r w:rsidR="006511B4" w:rsidRPr="002208D6">
        <w:rPr>
          <w:lang w:val="en-GB"/>
        </w:rPr>
        <w:t>forecast</w:t>
      </w:r>
      <w:r w:rsidR="00197D49">
        <w:rPr>
          <w:lang w:val="en-GB"/>
        </w:rPr>
        <w:t>s indicated</w:t>
      </w:r>
      <w:r w:rsidR="006511B4" w:rsidRPr="002208D6">
        <w:rPr>
          <w:lang w:val="en-GB"/>
        </w:rPr>
        <w:t xml:space="preserve">, and </w:t>
      </w:r>
      <w:r w:rsidR="00197D49">
        <w:rPr>
          <w:lang w:val="en-GB"/>
        </w:rPr>
        <w:t xml:space="preserve">as a result would see </w:t>
      </w:r>
      <w:r w:rsidR="006511B4" w:rsidRPr="002208D6">
        <w:rPr>
          <w:lang w:val="en-GB"/>
        </w:rPr>
        <w:t xml:space="preserve">our decline in turnover being less than 30%, the Australian Taxation Office could require repayment of any payments made to us under the </w:t>
      </w:r>
      <w:proofErr w:type="spellStart"/>
      <w:r w:rsidR="006511B4" w:rsidRPr="002208D6">
        <w:rPr>
          <w:lang w:val="en-GB"/>
        </w:rPr>
        <w:t>JobKeeper</w:t>
      </w:r>
      <w:proofErr w:type="spellEnd"/>
      <w:r w:rsidR="006511B4" w:rsidRPr="002208D6">
        <w:rPr>
          <w:lang w:val="en-GB"/>
        </w:rPr>
        <w:t xml:space="preserve"> Scheme. Such repayment could also be subject to interest and penalties.</w:t>
      </w:r>
    </w:p>
    <w:p w14:paraId="42F619BF" w14:textId="77777777" w:rsidR="006511B4" w:rsidRPr="002208D6" w:rsidRDefault="006511B4" w:rsidP="006511B4">
      <w:pPr>
        <w:rPr>
          <w:lang w:val="en-GB"/>
        </w:rPr>
      </w:pPr>
    </w:p>
    <w:p w14:paraId="76467B0B" w14:textId="77777777" w:rsidR="006511B4" w:rsidRPr="002208D6" w:rsidRDefault="006511B4" w:rsidP="006511B4">
      <w:pPr>
        <w:rPr>
          <w:lang w:val="en-GB"/>
        </w:rPr>
      </w:pPr>
      <w:r w:rsidRPr="002208D6">
        <w:rPr>
          <w:lang w:val="en-GB"/>
        </w:rPr>
        <w:t>Yours sincerely,</w:t>
      </w:r>
    </w:p>
    <w:p w14:paraId="08EB39DA" w14:textId="77777777" w:rsidR="006511B4" w:rsidRPr="002208D6" w:rsidRDefault="006511B4" w:rsidP="006511B4">
      <w:pPr>
        <w:rPr>
          <w:lang w:val="en-GB"/>
        </w:rPr>
      </w:pPr>
      <w:r>
        <w:rPr>
          <w:i/>
          <w:lang w:val="en-GB"/>
        </w:rPr>
        <w:t>Client name</w:t>
      </w:r>
    </w:p>
    <w:p w14:paraId="30EF606B" w14:textId="3BBAD0BC" w:rsidR="00CA1D13" w:rsidRPr="002208D6" w:rsidRDefault="00CA1D13" w:rsidP="006511B4">
      <w:pPr>
        <w:rPr>
          <w:lang w:val="en-GB"/>
        </w:rPr>
      </w:pPr>
    </w:p>
    <w:sectPr w:rsidR="00CA1D13" w:rsidRPr="002208D6" w:rsidSect="001E60A9">
      <w:footerReference w:type="default" r:id="rId7"/>
      <w:pgSz w:w="11909" w:h="16834" w:code="9"/>
      <w:pgMar w:top="1985" w:right="1418" w:bottom="1134" w:left="1418" w:header="709" w:footer="709" w:gutter="0"/>
      <w:paperSrc w:first="15" w:other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21F1DB" w14:textId="77777777" w:rsidR="00343D11" w:rsidRDefault="00343D11">
      <w:r>
        <w:separator/>
      </w:r>
    </w:p>
  </w:endnote>
  <w:endnote w:type="continuationSeparator" w:id="0">
    <w:p w14:paraId="6A74898B" w14:textId="77777777" w:rsidR="00343D11" w:rsidRDefault="00343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A219C" w14:textId="18F164CC" w:rsidR="006C360D" w:rsidRPr="008B59DB" w:rsidRDefault="006C360D" w:rsidP="008B59DB">
    <w:pPr>
      <w:rPr>
        <w:i/>
        <w:color w:val="808080" w:themeColor="background1" w:themeShade="80"/>
        <w:sz w:val="18"/>
        <w:szCs w:val="18"/>
      </w:rPr>
    </w:pPr>
    <w:r w:rsidRPr="000A15EC">
      <w:rPr>
        <w:i/>
        <w:color w:val="808080" w:themeColor="background1" w:themeShade="80"/>
        <w:sz w:val="18"/>
        <w:szCs w:val="18"/>
      </w:rPr>
      <w:ptab w:relativeTo="margin" w:alignment="center" w:leader="none"/>
    </w:r>
    <w:r w:rsidR="006511B4">
      <w:rPr>
        <w:i/>
        <w:color w:val="808080" w:themeColor="background1" w:themeShade="80"/>
        <w:sz w:val="18"/>
        <w:szCs w:val="18"/>
      </w:rPr>
      <w:t>3022</w:t>
    </w:r>
    <w:r w:rsidRPr="000A15EC">
      <w:rPr>
        <w:i/>
        <w:color w:val="808080" w:themeColor="background1" w:themeShade="80"/>
        <w:sz w:val="18"/>
        <w:szCs w:val="18"/>
      </w:rPr>
      <w:ptab w:relativeTo="margin" w:alignment="right" w:leader="none"/>
    </w:r>
    <w:sdt>
      <w:sdtPr>
        <w:rPr>
          <w:i/>
          <w:color w:val="808080" w:themeColor="background1" w:themeShade="80"/>
          <w:sz w:val="18"/>
          <w:szCs w:val="18"/>
        </w:rPr>
        <w:id w:val="250395305"/>
        <w:docPartObj>
          <w:docPartGallery w:val="Page Numbers (Top of Page)"/>
          <w:docPartUnique/>
        </w:docPartObj>
      </w:sdtPr>
      <w:sdtEndPr/>
      <w:sdtContent>
        <w:r w:rsidRPr="000A15EC">
          <w:rPr>
            <w:i/>
            <w:color w:val="808080" w:themeColor="background1" w:themeShade="80"/>
            <w:sz w:val="18"/>
            <w:szCs w:val="18"/>
          </w:rPr>
          <w:t xml:space="preserve">Page </w:t>
        </w:r>
        <w:r w:rsidR="00490F5D" w:rsidRPr="000A15EC">
          <w:rPr>
            <w:i/>
            <w:color w:val="808080" w:themeColor="background1" w:themeShade="80"/>
            <w:sz w:val="18"/>
            <w:szCs w:val="18"/>
          </w:rPr>
          <w:fldChar w:fldCharType="begin"/>
        </w:r>
        <w:r w:rsidRPr="000A15EC">
          <w:rPr>
            <w:i/>
            <w:color w:val="808080" w:themeColor="background1" w:themeShade="80"/>
            <w:sz w:val="18"/>
            <w:szCs w:val="18"/>
          </w:rPr>
          <w:instrText xml:space="preserve"> PAGE </w:instrText>
        </w:r>
        <w:r w:rsidR="00490F5D" w:rsidRPr="000A15EC">
          <w:rPr>
            <w:i/>
            <w:color w:val="808080" w:themeColor="background1" w:themeShade="80"/>
            <w:sz w:val="18"/>
            <w:szCs w:val="18"/>
          </w:rPr>
          <w:fldChar w:fldCharType="separate"/>
        </w:r>
        <w:r w:rsidR="008A5BEE">
          <w:rPr>
            <w:i/>
            <w:noProof/>
            <w:color w:val="808080" w:themeColor="background1" w:themeShade="80"/>
            <w:sz w:val="18"/>
            <w:szCs w:val="18"/>
          </w:rPr>
          <w:t>2</w:t>
        </w:r>
        <w:r w:rsidR="00490F5D" w:rsidRPr="000A15EC">
          <w:rPr>
            <w:i/>
            <w:color w:val="808080" w:themeColor="background1" w:themeShade="80"/>
            <w:sz w:val="18"/>
            <w:szCs w:val="18"/>
          </w:rPr>
          <w:fldChar w:fldCharType="end"/>
        </w:r>
        <w:r w:rsidRPr="000A15EC">
          <w:rPr>
            <w:i/>
            <w:color w:val="808080" w:themeColor="background1" w:themeShade="80"/>
            <w:sz w:val="18"/>
            <w:szCs w:val="18"/>
          </w:rPr>
          <w:t xml:space="preserve"> of </w:t>
        </w:r>
        <w:r w:rsidR="00490F5D" w:rsidRPr="000A15EC">
          <w:rPr>
            <w:i/>
            <w:color w:val="808080" w:themeColor="background1" w:themeShade="80"/>
            <w:sz w:val="18"/>
            <w:szCs w:val="18"/>
          </w:rPr>
          <w:fldChar w:fldCharType="begin"/>
        </w:r>
        <w:r w:rsidRPr="000A15EC">
          <w:rPr>
            <w:i/>
            <w:color w:val="808080" w:themeColor="background1" w:themeShade="80"/>
            <w:sz w:val="18"/>
            <w:szCs w:val="18"/>
          </w:rPr>
          <w:instrText xml:space="preserve"> NUMPAGES  </w:instrText>
        </w:r>
        <w:r w:rsidR="00490F5D" w:rsidRPr="000A15EC">
          <w:rPr>
            <w:i/>
            <w:color w:val="808080" w:themeColor="background1" w:themeShade="80"/>
            <w:sz w:val="18"/>
            <w:szCs w:val="18"/>
          </w:rPr>
          <w:fldChar w:fldCharType="separate"/>
        </w:r>
        <w:r w:rsidR="008A5BEE">
          <w:rPr>
            <w:i/>
            <w:noProof/>
            <w:color w:val="808080" w:themeColor="background1" w:themeShade="80"/>
            <w:sz w:val="18"/>
            <w:szCs w:val="18"/>
          </w:rPr>
          <w:t>2</w:t>
        </w:r>
        <w:r w:rsidR="00490F5D" w:rsidRPr="000A15EC">
          <w:rPr>
            <w:i/>
            <w:color w:val="808080" w:themeColor="background1" w:themeShade="80"/>
            <w:sz w:val="18"/>
            <w:szCs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9497D" w14:textId="77777777" w:rsidR="00343D11" w:rsidRDefault="00343D11">
      <w:r>
        <w:separator/>
      </w:r>
    </w:p>
  </w:footnote>
  <w:footnote w:type="continuationSeparator" w:id="0">
    <w:p w14:paraId="76B91F25" w14:textId="77777777" w:rsidR="00343D11" w:rsidRDefault="00343D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BE6E35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E9EE5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D4D451B"/>
    <w:multiLevelType w:val="hybridMultilevel"/>
    <w:tmpl w:val="DC4AC050"/>
    <w:lvl w:ilvl="0" w:tplc="3B081B82">
      <w:start w:val="1"/>
      <w:numFmt w:val="bullet"/>
      <w:lvlText w:val=""/>
      <w:lvlJc w:val="left"/>
      <w:pPr>
        <w:tabs>
          <w:tab w:val="num" w:pos="600"/>
        </w:tabs>
        <w:ind w:left="600" w:hanging="567"/>
      </w:pPr>
      <w:rPr>
        <w:rFonts w:ascii="Symbol" w:hAnsi="Symbol" w:hint="default"/>
        <w:color w:val="A6A6A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73"/>
        </w:tabs>
        <w:ind w:left="14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3"/>
        </w:tabs>
        <w:ind w:left="2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3"/>
        </w:tabs>
        <w:ind w:left="2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3"/>
        </w:tabs>
        <w:ind w:left="36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3"/>
        </w:tabs>
        <w:ind w:left="4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3"/>
        </w:tabs>
        <w:ind w:left="5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3"/>
        </w:tabs>
        <w:ind w:left="57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3"/>
        </w:tabs>
        <w:ind w:left="6513" w:hanging="360"/>
      </w:pPr>
      <w:rPr>
        <w:rFonts w:ascii="Wingdings" w:hAnsi="Wingdings" w:hint="default"/>
      </w:rPr>
    </w:lvl>
  </w:abstractNum>
  <w:abstractNum w:abstractNumId="3" w15:restartNumberingAfterBreak="0">
    <w:nsid w:val="25846CC8"/>
    <w:multiLevelType w:val="hybridMultilevel"/>
    <w:tmpl w:val="FA52DE3C"/>
    <w:lvl w:ilvl="0" w:tplc="CD6414AC">
      <w:start w:val="1"/>
      <w:numFmt w:val="bullet"/>
      <w:lvlText w:val=""/>
      <w:lvlJc w:val="left"/>
      <w:pPr>
        <w:tabs>
          <w:tab w:val="num" w:pos="600"/>
        </w:tabs>
        <w:ind w:left="600" w:hanging="567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73"/>
        </w:tabs>
        <w:ind w:left="14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3"/>
        </w:tabs>
        <w:ind w:left="2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3"/>
        </w:tabs>
        <w:ind w:left="2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3"/>
        </w:tabs>
        <w:ind w:left="36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3"/>
        </w:tabs>
        <w:ind w:left="4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3"/>
        </w:tabs>
        <w:ind w:left="5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3"/>
        </w:tabs>
        <w:ind w:left="57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3"/>
        </w:tabs>
        <w:ind w:left="6513" w:hanging="360"/>
      </w:pPr>
      <w:rPr>
        <w:rFonts w:ascii="Wingdings" w:hAnsi="Wingdings" w:hint="default"/>
      </w:rPr>
    </w:lvl>
  </w:abstractNum>
  <w:abstractNum w:abstractNumId="4" w15:restartNumberingAfterBreak="0">
    <w:nsid w:val="260F4A8D"/>
    <w:multiLevelType w:val="hybridMultilevel"/>
    <w:tmpl w:val="DC485520"/>
    <w:lvl w:ilvl="0" w:tplc="F3D03C84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3572114"/>
    <w:multiLevelType w:val="hybridMultilevel"/>
    <w:tmpl w:val="6D388D2E"/>
    <w:lvl w:ilvl="0" w:tplc="CD6414AC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CE03F4"/>
    <w:multiLevelType w:val="hybridMultilevel"/>
    <w:tmpl w:val="DE249AB8"/>
    <w:lvl w:ilvl="0" w:tplc="60DA107C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6A6A6" w:themeColor="background1" w:themeShade="A6"/>
      </w:rPr>
    </w:lvl>
    <w:lvl w:ilvl="1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44EC2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FCE4C1E"/>
    <w:multiLevelType w:val="multilevel"/>
    <w:tmpl w:val="D98EB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EF0651F"/>
    <w:multiLevelType w:val="hybridMultilevel"/>
    <w:tmpl w:val="5EEE6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FF7C76"/>
    <w:multiLevelType w:val="hybridMultilevel"/>
    <w:tmpl w:val="30E895AE"/>
    <w:lvl w:ilvl="0" w:tplc="07A2256C">
      <w:start w:val="1"/>
      <w:numFmt w:val="bullet"/>
      <w:lvlText w:val="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A07715"/>
    <w:multiLevelType w:val="hybridMultilevel"/>
    <w:tmpl w:val="515C9ECA"/>
    <w:lvl w:ilvl="0" w:tplc="C08657C0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  <w:color w:val="A6A6A6"/>
      </w:rPr>
    </w:lvl>
    <w:lvl w:ilvl="1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58369CD"/>
    <w:multiLevelType w:val="hybridMultilevel"/>
    <w:tmpl w:val="437AFC50"/>
    <w:lvl w:ilvl="0" w:tplc="3B081B8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6A6A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F112A1"/>
    <w:multiLevelType w:val="hybridMultilevel"/>
    <w:tmpl w:val="CEB81B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2"/>
  </w:num>
  <w:num w:numId="5">
    <w:abstractNumId w:val="2"/>
  </w:num>
  <w:num w:numId="6">
    <w:abstractNumId w:val="11"/>
  </w:num>
  <w:num w:numId="7">
    <w:abstractNumId w:val="10"/>
  </w:num>
  <w:num w:numId="8">
    <w:abstractNumId w:val="8"/>
  </w:num>
  <w:num w:numId="9">
    <w:abstractNumId w:val="7"/>
  </w:num>
  <w:num w:numId="10">
    <w:abstractNumId w:val="4"/>
  </w:num>
  <w:num w:numId="11">
    <w:abstractNumId w:val="0"/>
  </w:num>
  <w:num w:numId="12">
    <w:abstractNumId w:val="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0A9"/>
    <w:rsid w:val="00011966"/>
    <w:rsid w:val="000330A7"/>
    <w:rsid w:val="00034C49"/>
    <w:rsid w:val="00062590"/>
    <w:rsid w:val="00072C62"/>
    <w:rsid w:val="00074E09"/>
    <w:rsid w:val="00095936"/>
    <w:rsid w:val="000A5882"/>
    <w:rsid w:val="000B3368"/>
    <w:rsid w:val="000C5C2F"/>
    <w:rsid w:val="000E0600"/>
    <w:rsid w:val="00101742"/>
    <w:rsid w:val="00104855"/>
    <w:rsid w:val="00110AA2"/>
    <w:rsid w:val="00121289"/>
    <w:rsid w:val="0012739B"/>
    <w:rsid w:val="00145A0A"/>
    <w:rsid w:val="00170E9E"/>
    <w:rsid w:val="00173ACC"/>
    <w:rsid w:val="00176984"/>
    <w:rsid w:val="001846A4"/>
    <w:rsid w:val="00185DD8"/>
    <w:rsid w:val="00190D8C"/>
    <w:rsid w:val="00192F13"/>
    <w:rsid w:val="00197D49"/>
    <w:rsid w:val="001A01F6"/>
    <w:rsid w:val="001A1CD6"/>
    <w:rsid w:val="001A660B"/>
    <w:rsid w:val="001B4C2F"/>
    <w:rsid w:val="001D537F"/>
    <w:rsid w:val="001E1EA0"/>
    <w:rsid w:val="001E60A9"/>
    <w:rsid w:val="002208D6"/>
    <w:rsid w:val="00225691"/>
    <w:rsid w:val="002464E9"/>
    <w:rsid w:val="00275AF5"/>
    <w:rsid w:val="0029075D"/>
    <w:rsid w:val="002B0B25"/>
    <w:rsid w:val="002C26C8"/>
    <w:rsid w:val="002C3241"/>
    <w:rsid w:val="002C5937"/>
    <w:rsid w:val="00304D0E"/>
    <w:rsid w:val="0030577A"/>
    <w:rsid w:val="00307388"/>
    <w:rsid w:val="0031713B"/>
    <w:rsid w:val="003171F5"/>
    <w:rsid w:val="00322FA0"/>
    <w:rsid w:val="00325A8B"/>
    <w:rsid w:val="003261BC"/>
    <w:rsid w:val="00343D11"/>
    <w:rsid w:val="00344908"/>
    <w:rsid w:val="0035450F"/>
    <w:rsid w:val="00355B6F"/>
    <w:rsid w:val="00365B16"/>
    <w:rsid w:val="0037677F"/>
    <w:rsid w:val="003812BD"/>
    <w:rsid w:val="00382E75"/>
    <w:rsid w:val="00383B58"/>
    <w:rsid w:val="00384D0E"/>
    <w:rsid w:val="00384D9C"/>
    <w:rsid w:val="0039052B"/>
    <w:rsid w:val="00395149"/>
    <w:rsid w:val="0039778B"/>
    <w:rsid w:val="003B1420"/>
    <w:rsid w:val="003C62A1"/>
    <w:rsid w:val="003D3555"/>
    <w:rsid w:val="003E2BD5"/>
    <w:rsid w:val="003E651F"/>
    <w:rsid w:val="003E7D62"/>
    <w:rsid w:val="00400625"/>
    <w:rsid w:val="00406E96"/>
    <w:rsid w:val="00410793"/>
    <w:rsid w:val="00411728"/>
    <w:rsid w:val="00414882"/>
    <w:rsid w:val="00416658"/>
    <w:rsid w:val="00416DCB"/>
    <w:rsid w:val="00446B39"/>
    <w:rsid w:val="00454FA0"/>
    <w:rsid w:val="004629CA"/>
    <w:rsid w:val="004632AA"/>
    <w:rsid w:val="00467B5E"/>
    <w:rsid w:val="004861BB"/>
    <w:rsid w:val="00490F5D"/>
    <w:rsid w:val="004956DE"/>
    <w:rsid w:val="004A399E"/>
    <w:rsid w:val="004A7A69"/>
    <w:rsid w:val="004C4D1E"/>
    <w:rsid w:val="004E0BCC"/>
    <w:rsid w:val="004F24CA"/>
    <w:rsid w:val="0051719C"/>
    <w:rsid w:val="0052429D"/>
    <w:rsid w:val="00525583"/>
    <w:rsid w:val="00532BA1"/>
    <w:rsid w:val="00534BCE"/>
    <w:rsid w:val="005719F0"/>
    <w:rsid w:val="005A2BD7"/>
    <w:rsid w:val="005D02AE"/>
    <w:rsid w:val="005D4EE1"/>
    <w:rsid w:val="005D7C04"/>
    <w:rsid w:val="005F10EA"/>
    <w:rsid w:val="005F6D82"/>
    <w:rsid w:val="00602F80"/>
    <w:rsid w:val="006042AF"/>
    <w:rsid w:val="00606AB4"/>
    <w:rsid w:val="00620E38"/>
    <w:rsid w:val="00622C3D"/>
    <w:rsid w:val="006255E2"/>
    <w:rsid w:val="0064600F"/>
    <w:rsid w:val="006471A5"/>
    <w:rsid w:val="006511B4"/>
    <w:rsid w:val="00665757"/>
    <w:rsid w:val="00673FDB"/>
    <w:rsid w:val="00675EA7"/>
    <w:rsid w:val="00687CA5"/>
    <w:rsid w:val="00692C63"/>
    <w:rsid w:val="00695B5A"/>
    <w:rsid w:val="006A6AD1"/>
    <w:rsid w:val="006B4CE9"/>
    <w:rsid w:val="006C360D"/>
    <w:rsid w:val="006C459B"/>
    <w:rsid w:val="006C64A7"/>
    <w:rsid w:val="006D0D93"/>
    <w:rsid w:val="006D3A2F"/>
    <w:rsid w:val="006E2BB1"/>
    <w:rsid w:val="006F120D"/>
    <w:rsid w:val="006F4E7E"/>
    <w:rsid w:val="00701B08"/>
    <w:rsid w:val="007044C0"/>
    <w:rsid w:val="007072B5"/>
    <w:rsid w:val="007177E9"/>
    <w:rsid w:val="00741E3A"/>
    <w:rsid w:val="00745E2D"/>
    <w:rsid w:val="0077373B"/>
    <w:rsid w:val="00773ED2"/>
    <w:rsid w:val="007765F8"/>
    <w:rsid w:val="007858DC"/>
    <w:rsid w:val="0079577E"/>
    <w:rsid w:val="007A260F"/>
    <w:rsid w:val="007A3E7A"/>
    <w:rsid w:val="007A7D1F"/>
    <w:rsid w:val="007B16F3"/>
    <w:rsid w:val="007B2BC9"/>
    <w:rsid w:val="007B5C30"/>
    <w:rsid w:val="007E4935"/>
    <w:rsid w:val="007F39D1"/>
    <w:rsid w:val="00801D50"/>
    <w:rsid w:val="00827871"/>
    <w:rsid w:val="008353E5"/>
    <w:rsid w:val="00836301"/>
    <w:rsid w:val="008472CB"/>
    <w:rsid w:val="00865E80"/>
    <w:rsid w:val="00873578"/>
    <w:rsid w:val="0087661C"/>
    <w:rsid w:val="008A2D70"/>
    <w:rsid w:val="008A5BEE"/>
    <w:rsid w:val="008B59DB"/>
    <w:rsid w:val="008B735B"/>
    <w:rsid w:val="008C021E"/>
    <w:rsid w:val="008D780A"/>
    <w:rsid w:val="008E2FD9"/>
    <w:rsid w:val="008F4F18"/>
    <w:rsid w:val="008F6D6F"/>
    <w:rsid w:val="00903093"/>
    <w:rsid w:val="0092041B"/>
    <w:rsid w:val="00921AB2"/>
    <w:rsid w:val="009240E7"/>
    <w:rsid w:val="00927D05"/>
    <w:rsid w:val="00930CF2"/>
    <w:rsid w:val="009341D0"/>
    <w:rsid w:val="009461D9"/>
    <w:rsid w:val="00946BC2"/>
    <w:rsid w:val="009561AE"/>
    <w:rsid w:val="009802C0"/>
    <w:rsid w:val="009B4F93"/>
    <w:rsid w:val="009C263D"/>
    <w:rsid w:val="009D5739"/>
    <w:rsid w:val="009D6922"/>
    <w:rsid w:val="009F35FD"/>
    <w:rsid w:val="00A2237C"/>
    <w:rsid w:val="00A23500"/>
    <w:rsid w:val="00A24A48"/>
    <w:rsid w:val="00A3265B"/>
    <w:rsid w:val="00A53F1F"/>
    <w:rsid w:val="00A60FC1"/>
    <w:rsid w:val="00A74200"/>
    <w:rsid w:val="00A7484A"/>
    <w:rsid w:val="00A80824"/>
    <w:rsid w:val="00A8233D"/>
    <w:rsid w:val="00A8266C"/>
    <w:rsid w:val="00A95CCE"/>
    <w:rsid w:val="00AA358D"/>
    <w:rsid w:val="00AC1A05"/>
    <w:rsid w:val="00AC1D0C"/>
    <w:rsid w:val="00AC3978"/>
    <w:rsid w:val="00AE588D"/>
    <w:rsid w:val="00AF370A"/>
    <w:rsid w:val="00B041FB"/>
    <w:rsid w:val="00B064F6"/>
    <w:rsid w:val="00B14923"/>
    <w:rsid w:val="00B26654"/>
    <w:rsid w:val="00B35FB0"/>
    <w:rsid w:val="00B57213"/>
    <w:rsid w:val="00B60A87"/>
    <w:rsid w:val="00B71310"/>
    <w:rsid w:val="00BB2908"/>
    <w:rsid w:val="00BC564D"/>
    <w:rsid w:val="00BC6045"/>
    <w:rsid w:val="00BF1D98"/>
    <w:rsid w:val="00BF1DBF"/>
    <w:rsid w:val="00C10976"/>
    <w:rsid w:val="00C174C3"/>
    <w:rsid w:val="00C320B7"/>
    <w:rsid w:val="00C363B6"/>
    <w:rsid w:val="00C40D6D"/>
    <w:rsid w:val="00C61AB5"/>
    <w:rsid w:val="00C63D62"/>
    <w:rsid w:val="00C659AF"/>
    <w:rsid w:val="00C671EE"/>
    <w:rsid w:val="00C8501D"/>
    <w:rsid w:val="00C8608B"/>
    <w:rsid w:val="00C90C79"/>
    <w:rsid w:val="00C92DAB"/>
    <w:rsid w:val="00CA0A76"/>
    <w:rsid w:val="00CA1D13"/>
    <w:rsid w:val="00CB051C"/>
    <w:rsid w:val="00CC051C"/>
    <w:rsid w:val="00CC3D97"/>
    <w:rsid w:val="00CC6A8F"/>
    <w:rsid w:val="00CD58A4"/>
    <w:rsid w:val="00CE40D6"/>
    <w:rsid w:val="00CF2899"/>
    <w:rsid w:val="00CF4182"/>
    <w:rsid w:val="00D018E7"/>
    <w:rsid w:val="00D01D58"/>
    <w:rsid w:val="00D075C5"/>
    <w:rsid w:val="00D41A56"/>
    <w:rsid w:val="00D4386F"/>
    <w:rsid w:val="00D43879"/>
    <w:rsid w:val="00D440E5"/>
    <w:rsid w:val="00D50A0F"/>
    <w:rsid w:val="00D56DC9"/>
    <w:rsid w:val="00D617DB"/>
    <w:rsid w:val="00D7261F"/>
    <w:rsid w:val="00D75279"/>
    <w:rsid w:val="00D77106"/>
    <w:rsid w:val="00D7796F"/>
    <w:rsid w:val="00DA2E91"/>
    <w:rsid w:val="00DC0671"/>
    <w:rsid w:val="00DC3E25"/>
    <w:rsid w:val="00DC4B2A"/>
    <w:rsid w:val="00DC6EFF"/>
    <w:rsid w:val="00DE5755"/>
    <w:rsid w:val="00DF53F4"/>
    <w:rsid w:val="00DF56B4"/>
    <w:rsid w:val="00DF599B"/>
    <w:rsid w:val="00DF7B7A"/>
    <w:rsid w:val="00E000D9"/>
    <w:rsid w:val="00E0404F"/>
    <w:rsid w:val="00E06263"/>
    <w:rsid w:val="00E175EF"/>
    <w:rsid w:val="00E26E3D"/>
    <w:rsid w:val="00E36545"/>
    <w:rsid w:val="00E403DA"/>
    <w:rsid w:val="00E41355"/>
    <w:rsid w:val="00E4781E"/>
    <w:rsid w:val="00E51B38"/>
    <w:rsid w:val="00E55701"/>
    <w:rsid w:val="00E60B35"/>
    <w:rsid w:val="00E63C86"/>
    <w:rsid w:val="00E745A8"/>
    <w:rsid w:val="00E76879"/>
    <w:rsid w:val="00E80BAC"/>
    <w:rsid w:val="00E820C4"/>
    <w:rsid w:val="00EA0A8F"/>
    <w:rsid w:val="00EA642F"/>
    <w:rsid w:val="00EB4807"/>
    <w:rsid w:val="00EB7995"/>
    <w:rsid w:val="00EC25AC"/>
    <w:rsid w:val="00ED3157"/>
    <w:rsid w:val="00ED4364"/>
    <w:rsid w:val="00EE17F0"/>
    <w:rsid w:val="00EE7569"/>
    <w:rsid w:val="00EF182B"/>
    <w:rsid w:val="00EF58E8"/>
    <w:rsid w:val="00F12C95"/>
    <w:rsid w:val="00F24444"/>
    <w:rsid w:val="00F36354"/>
    <w:rsid w:val="00F40282"/>
    <w:rsid w:val="00F404FC"/>
    <w:rsid w:val="00F50270"/>
    <w:rsid w:val="00F740A1"/>
    <w:rsid w:val="00F86EE9"/>
    <w:rsid w:val="00FA2D8F"/>
    <w:rsid w:val="00FB1349"/>
    <w:rsid w:val="00FB538F"/>
    <w:rsid w:val="00FB5584"/>
    <w:rsid w:val="00FD485C"/>
    <w:rsid w:val="00FD6049"/>
    <w:rsid w:val="00FD7E7C"/>
    <w:rsid w:val="00FE13AF"/>
    <w:rsid w:val="00FE665E"/>
    <w:rsid w:val="00FF1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E178660"/>
  <w15:docId w15:val="{7EA36ED2-8131-B147-93A5-0503D38AE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5450F"/>
    <w:pPr>
      <w:spacing w:line="264" w:lineRule="auto"/>
    </w:pPr>
    <w:rPr>
      <w:rFonts w:ascii="Calibri" w:hAnsi="Calibri"/>
      <w:sz w:val="21"/>
      <w:lang w:eastAsia="en-US"/>
    </w:rPr>
  </w:style>
  <w:style w:type="paragraph" w:styleId="Heading1">
    <w:name w:val="heading 1"/>
    <w:basedOn w:val="Normal"/>
    <w:next w:val="Normal"/>
    <w:qFormat/>
    <w:rsid w:val="00EF182B"/>
    <w:pPr>
      <w:keepNext/>
      <w:jc w:val="center"/>
      <w:outlineLvl w:val="0"/>
    </w:pPr>
    <w:rPr>
      <w:rFonts w:asciiTheme="minorHAnsi" w:hAnsiTheme="minorHAnsi"/>
      <w:color w:val="7F7F7F"/>
      <w:sz w:val="32"/>
    </w:rPr>
  </w:style>
  <w:style w:type="paragraph" w:styleId="Heading2">
    <w:name w:val="heading 2"/>
    <w:basedOn w:val="Normal"/>
    <w:next w:val="Normal"/>
    <w:qFormat/>
    <w:rsid w:val="00622C3D"/>
    <w:pPr>
      <w:keepNext/>
      <w:jc w:val="both"/>
      <w:outlineLvl w:val="1"/>
    </w:pPr>
    <w:rPr>
      <w:rFonts w:ascii="Arial" w:hAnsi="Arial"/>
      <w:u w:val="single"/>
    </w:rPr>
  </w:style>
  <w:style w:type="paragraph" w:styleId="Heading3">
    <w:name w:val="heading 3"/>
    <w:basedOn w:val="Normal"/>
    <w:next w:val="Normal"/>
    <w:qFormat/>
    <w:rsid w:val="00622C3D"/>
    <w:pPr>
      <w:keepNext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E60A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1E60A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101742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745E2D"/>
    <w:pPr>
      <w:widowControl w:val="0"/>
      <w:jc w:val="both"/>
    </w:pPr>
    <w:rPr>
      <w:rFonts w:ascii="Arial" w:hAnsi="Arial"/>
      <w:snapToGrid w:val="0"/>
    </w:rPr>
  </w:style>
  <w:style w:type="paragraph" w:styleId="TOC2">
    <w:name w:val="toc 2"/>
    <w:basedOn w:val="Normal"/>
    <w:next w:val="Normal"/>
    <w:autoRedefine/>
    <w:semiHidden/>
    <w:rsid w:val="009C263D"/>
    <w:rPr>
      <w:noProof/>
      <w:lang w:val="en-NZ"/>
    </w:rPr>
  </w:style>
  <w:style w:type="character" w:styleId="Hyperlink">
    <w:name w:val="Hyperlink"/>
    <w:basedOn w:val="DefaultParagraphFont"/>
    <w:rsid w:val="009C263D"/>
    <w:rPr>
      <w:strike w:val="0"/>
      <w:dstrike w:val="0"/>
      <w:color w:val="0081DF"/>
      <w:u w:val="none"/>
      <w:effect w:val="none"/>
    </w:rPr>
  </w:style>
  <w:style w:type="character" w:styleId="FollowedHyperlink">
    <w:name w:val="FollowedHyperlink"/>
    <w:basedOn w:val="DefaultParagraphFont"/>
    <w:rsid w:val="00173ACC"/>
    <w:rPr>
      <w:color w:val="80008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6C64A7"/>
    <w:rPr>
      <w:rFonts w:ascii="Arial Narrow" w:hAnsi="Arial Narrow"/>
      <w:sz w:val="22"/>
      <w:lang w:eastAsia="en-US"/>
    </w:rPr>
  </w:style>
  <w:style w:type="table" w:styleId="TableGrid">
    <w:name w:val="Table Grid"/>
    <w:basedOn w:val="TableNormal"/>
    <w:rsid w:val="00DC4B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ntemporary">
    <w:name w:val="Table Contemporary"/>
    <w:basedOn w:val="TableNormal"/>
    <w:rsid w:val="00665757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ListParagraph">
    <w:name w:val="List Paragraph"/>
    <w:basedOn w:val="Normal"/>
    <w:uiPriority w:val="34"/>
    <w:qFormat/>
    <w:rsid w:val="006D0D93"/>
    <w:pPr>
      <w:numPr>
        <w:numId w:val="7"/>
      </w:numPr>
      <w:spacing w:line="276" w:lineRule="auto"/>
      <w:ind w:left="284" w:hanging="284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97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>Letter JobKeeper turnover test confirmation</vt:lpstr>
      <vt:lpstr>Insert Date</vt:lpstr>
      <vt:lpstr/>
      <vt:lpstr>ERY Melrose</vt:lpstr>
      <vt:lpstr>Accountants &amp; Business Advisors</vt:lpstr>
      <vt:lpstr/>
      <vt:lpstr>Sent via email: jobkeeper@erymelrose.com.au</vt:lpstr>
      <vt:lpstr>{Insert Client Employer Name}: JobKeeper Employer Eligibility – Decline in Turno</vt:lpstr>
      <vt:lpstr/>
    </vt:vector>
  </TitlesOfParts>
  <Manager/>
  <Company>Knowledge Shop Pty Ltd</Company>
  <LinksUpToDate>false</LinksUpToDate>
  <CharactersWithSpaces>2713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JobKeeper turnover test confirmation</dc:title>
  <dc:subject>Letter from employer to accountant</dc:subject>
  <dc:creator>Knowledge Shop Pty Ltd</dc:creator>
  <cp:keywords/>
  <dc:description>Knowledge Shop Pty Ltd</dc:description>
  <cp:lastModifiedBy>Aaron Randell</cp:lastModifiedBy>
  <cp:revision>4</cp:revision>
  <cp:lastPrinted>2011-02-01T04:42:00Z</cp:lastPrinted>
  <dcterms:created xsi:type="dcterms:W3CDTF">2020-04-18T00:17:00Z</dcterms:created>
  <dcterms:modified xsi:type="dcterms:W3CDTF">2020-04-18T08:01:00Z</dcterms:modified>
  <cp:category/>
</cp:coreProperties>
</file>